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744" w:rsidRDefault="00842407" w:rsidP="001F5744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//</w:t>
      </w:r>
      <w:r w:rsidR="00D86B2B">
        <w:rPr>
          <w:rFonts w:ascii="ＭＳ ゴシック" w:eastAsia="ＭＳ ゴシック" w:hAnsi="ＭＳ ゴシック" w:hint="eastAsia"/>
          <w:sz w:val="22"/>
        </w:rPr>
        <w:t xml:space="preserve">　</w:t>
      </w:r>
      <w:bookmarkStart w:id="0" w:name="_GoBack"/>
      <w:bookmarkEnd w:id="0"/>
      <w:r w:rsidR="001F5744">
        <w:rPr>
          <w:rFonts w:ascii="ＭＳ ゴシック" w:eastAsia="ＭＳ ゴシック" w:hAnsi="ＭＳ ゴシック"/>
          <w:sz w:val="22"/>
        </w:rPr>
        <w:t>FIB</w:t>
      </w:r>
    </w:p>
    <w:p w:rsidR="00186CA6" w:rsidRPr="00E52995" w:rsidRDefault="00186CA6" w:rsidP="00186CA6">
      <w:pPr>
        <w:tabs>
          <w:tab w:val="left" w:pos="1843"/>
          <w:tab w:val="left" w:pos="3969"/>
        </w:tabs>
        <w:rPr>
          <w:rFonts w:ascii="ＭＳ 明朝" w:hAnsi="ＭＳ 明朝"/>
          <w:sz w:val="24"/>
          <w:szCs w:val="24"/>
        </w:rPr>
      </w:pPr>
      <w:r w:rsidRPr="00E52995">
        <w:rPr>
          <w:rFonts w:ascii="ＭＳ 明朝" w:hAnsi="ＭＳ 明朝" w:hint="eastAsia"/>
          <w:sz w:val="24"/>
          <w:szCs w:val="24"/>
        </w:rPr>
        <w:t>//　記述式穴埋め問題の作成</w:t>
      </w:r>
    </w:p>
    <w:p w:rsidR="00186CA6" w:rsidRPr="00E52995" w:rsidRDefault="00186CA6" w:rsidP="00E52995">
      <w:pPr>
        <w:tabs>
          <w:tab w:val="left" w:pos="1843"/>
          <w:tab w:val="left" w:pos="3969"/>
        </w:tabs>
        <w:ind w:left="425" w:hangingChars="177" w:hanging="425"/>
        <w:rPr>
          <w:rFonts w:ascii="ＭＳ 明朝" w:hAnsi="ＭＳ 明朝"/>
          <w:sz w:val="24"/>
          <w:szCs w:val="24"/>
        </w:rPr>
      </w:pPr>
      <w:r w:rsidRPr="00E52995">
        <w:rPr>
          <w:rFonts w:ascii="ＭＳ 明朝" w:hAnsi="ＭＳ 明朝" w:hint="eastAsia"/>
          <w:sz w:val="24"/>
          <w:szCs w:val="24"/>
        </w:rPr>
        <w:t xml:space="preserve">//　</w:t>
      </w:r>
      <w:r w:rsidRPr="00E52995">
        <w:rPr>
          <w:rFonts w:ascii="ＭＳ 明朝" w:hAnsi="ＭＳ 明朝" w:hint="eastAsia"/>
          <w:sz w:val="24"/>
          <w:szCs w:val="24"/>
          <w:highlight w:val="yellow"/>
        </w:rPr>
        <w:t>黄色の蛍光ペン</w:t>
      </w:r>
      <w:r w:rsidRPr="00E52995">
        <w:rPr>
          <w:rFonts w:ascii="ＭＳ 明朝" w:hAnsi="ＭＳ 明朝" w:hint="eastAsia"/>
          <w:sz w:val="24"/>
          <w:szCs w:val="24"/>
        </w:rPr>
        <w:t>の文字飾りを施した部分を空欄とし、当該箇所の内容を正答とする。</w:t>
      </w:r>
    </w:p>
    <w:p w:rsidR="00186CA6" w:rsidRPr="00E52995" w:rsidRDefault="00186CA6" w:rsidP="00F11055">
      <w:pPr>
        <w:widowControl/>
        <w:rPr>
          <w:rFonts w:ascii="ＭＳ 明朝" w:hAnsi="ＭＳ 明朝"/>
          <w:sz w:val="24"/>
          <w:szCs w:val="24"/>
        </w:rPr>
      </w:pPr>
    </w:p>
    <w:p w:rsidR="00186CA6" w:rsidRPr="00E52995" w:rsidRDefault="00186CA6" w:rsidP="00F11055">
      <w:pPr>
        <w:widowControl/>
        <w:rPr>
          <w:rFonts w:asciiTheme="minorEastAsia" w:hAnsiTheme="minorEastAsia" w:cs="ＭＳ Ｐゴシック"/>
          <w:kern w:val="0"/>
          <w:sz w:val="24"/>
          <w:szCs w:val="24"/>
        </w:rPr>
      </w:pPr>
      <w:r w:rsidRPr="00E52995">
        <w:rPr>
          <w:rFonts w:asciiTheme="minorEastAsia" w:hAnsiTheme="minorEastAsia" w:cs="ＭＳ Ｐゴシック" w:hint="eastAsia"/>
          <w:kern w:val="0"/>
          <w:sz w:val="24"/>
          <w:szCs w:val="24"/>
        </w:rPr>
        <w:t>問題1</w:t>
      </w:r>
    </w:p>
    <w:p w:rsidR="00F11055" w:rsidRPr="00E52995" w:rsidRDefault="00F11055" w:rsidP="00E52995">
      <w:pPr>
        <w:widowControl/>
        <w:ind w:firstLineChars="100" w:firstLine="240"/>
        <w:rPr>
          <w:rFonts w:asciiTheme="minorEastAsia" w:hAnsiTheme="minorEastAsia" w:cs="ＭＳ Ｐゴシック"/>
          <w:kern w:val="0"/>
          <w:sz w:val="24"/>
          <w:szCs w:val="24"/>
        </w:rPr>
      </w:pPr>
      <w:r w:rsidRPr="00E52995">
        <w:rPr>
          <w:rFonts w:asciiTheme="minorEastAsia" w:hAnsiTheme="minorEastAsia" w:cs="ＭＳ Ｐゴシック" w:hint="eastAsia"/>
          <w:kern w:val="0"/>
          <w:sz w:val="24"/>
          <w:szCs w:val="24"/>
        </w:rPr>
        <w:t>以下の説明文中の空欄に適する語句を答えなさい．</w:t>
      </w:r>
    </w:p>
    <w:p w:rsidR="00F11055" w:rsidRPr="00E52995" w:rsidRDefault="00186CA6" w:rsidP="00F11055">
      <w:pPr>
        <w:widowControl/>
        <w:ind w:firstLineChars="100" w:firstLine="240"/>
        <w:rPr>
          <w:rFonts w:asciiTheme="minorEastAsia" w:hAnsiTheme="minorEastAsia" w:cs="ＭＳ Ｐゴシック"/>
          <w:kern w:val="0"/>
          <w:sz w:val="24"/>
          <w:szCs w:val="24"/>
        </w:rPr>
      </w:pPr>
      <w:r w:rsidRPr="00E52995">
        <w:rPr>
          <w:rFonts w:asciiTheme="minorEastAsia" w:hAnsiTheme="minorEastAsia" w:cs="ＭＳ Ｐゴシック" w:hint="eastAsia"/>
          <w:kern w:val="0"/>
          <w:sz w:val="24"/>
          <w:szCs w:val="24"/>
        </w:rPr>
        <w:t>コンピュータのソフトウェアは、</w:t>
      </w:r>
      <w:r w:rsidR="00F11055" w:rsidRPr="00E52995">
        <w:rPr>
          <w:rFonts w:asciiTheme="minorEastAsia" w:hAnsiTheme="minorEastAsia" w:cs="ＭＳ Ｐゴシック" w:hint="eastAsia"/>
          <w:kern w:val="0"/>
          <w:sz w:val="24"/>
          <w:szCs w:val="24"/>
        </w:rPr>
        <w:t>実際の業務処理や問題解決のために利用される（ア）</w:t>
      </w:r>
      <w:r w:rsidR="00F11055" w:rsidRPr="00E52995">
        <w:rPr>
          <w:rFonts w:asciiTheme="minorEastAsia" w:hAnsiTheme="minorEastAsia" w:cs="ＭＳ Ｐゴシック" w:hint="eastAsia"/>
          <w:kern w:val="0"/>
          <w:sz w:val="24"/>
          <w:szCs w:val="24"/>
          <w:highlight w:val="yellow"/>
        </w:rPr>
        <w:t>アプリケーション</w:t>
      </w:r>
      <w:r w:rsidR="00F11055" w:rsidRPr="00E52995">
        <w:rPr>
          <w:rFonts w:asciiTheme="minorEastAsia" w:hAnsiTheme="minorEastAsia" w:cs="ＭＳ Ｐゴシック" w:hint="eastAsia"/>
          <w:kern w:val="0"/>
          <w:sz w:val="24"/>
          <w:szCs w:val="24"/>
        </w:rPr>
        <w:t>ソフトウェアとハードウェアを効率的に活用するための機能を（ア）ソフトウェア利用者に提供する（イ）</w:t>
      </w:r>
      <w:r w:rsidR="00F11055" w:rsidRPr="00E52995">
        <w:rPr>
          <w:rFonts w:asciiTheme="minorEastAsia" w:hAnsiTheme="minorEastAsia" w:cs="ＭＳ Ｐゴシック" w:hint="eastAsia"/>
          <w:kern w:val="0"/>
          <w:sz w:val="24"/>
          <w:szCs w:val="24"/>
          <w:highlight w:val="yellow"/>
        </w:rPr>
        <w:t>システム</w:t>
      </w:r>
      <w:r w:rsidR="00F11055" w:rsidRPr="00E52995">
        <w:rPr>
          <w:rFonts w:asciiTheme="minorEastAsia" w:hAnsiTheme="minorEastAsia" w:cs="ＭＳ Ｐゴシック" w:hint="eastAsia"/>
          <w:kern w:val="0"/>
          <w:sz w:val="24"/>
          <w:szCs w:val="24"/>
        </w:rPr>
        <w:t>ソフトウェアの２つに大別される．</w:t>
      </w:r>
    </w:p>
    <w:p w:rsidR="00F11055" w:rsidRPr="00E52995" w:rsidRDefault="00F11055" w:rsidP="00F11055">
      <w:pPr>
        <w:widowControl/>
        <w:rPr>
          <w:rFonts w:asciiTheme="minorEastAsia" w:hAnsiTheme="minorEastAsia" w:cs="ＭＳ Ｐゴシック"/>
          <w:kern w:val="0"/>
          <w:sz w:val="24"/>
          <w:szCs w:val="24"/>
        </w:rPr>
      </w:pPr>
      <w:r w:rsidRPr="00E52995">
        <w:rPr>
          <w:rFonts w:asciiTheme="minorEastAsia" w:hAnsiTheme="minorEastAsia" w:cs="ＭＳ Ｐゴシック" w:hint="eastAsia"/>
          <w:kern w:val="0"/>
          <w:sz w:val="24"/>
          <w:szCs w:val="24"/>
        </w:rPr>
        <w:t>さらに，（イ）ソフトウェアは、キーボード入力や画面出力などの基本的な機能を提供し，各種ハードウェアやコンピュータ全体を管理する（ウ）</w:t>
      </w:r>
      <w:r w:rsidRPr="00E52995">
        <w:rPr>
          <w:rFonts w:asciiTheme="minorEastAsia" w:hAnsiTheme="minorEastAsia" w:cs="ＭＳ Ｐゴシック" w:hint="eastAsia"/>
          <w:kern w:val="0"/>
          <w:sz w:val="24"/>
          <w:szCs w:val="24"/>
          <w:highlight w:val="yellow"/>
        </w:rPr>
        <w:t>オペレーティング</w:t>
      </w:r>
      <w:r w:rsidRPr="00E52995">
        <w:rPr>
          <w:rFonts w:asciiTheme="minorEastAsia" w:hAnsiTheme="minorEastAsia" w:cs="ＭＳ Ｐゴシック" w:hint="eastAsia"/>
          <w:kern w:val="0"/>
          <w:sz w:val="24"/>
          <w:szCs w:val="24"/>
        </w:rPr>
        <w:t>システムと，データベース管理システムや通信管理システムなどに代表される（エ）</w:t>
      </w:r>
      <w:r w:rsidRPr="00E52995">
        <w:rPr>
          <w:rFonts w:asciiTheme="minorEastAsia" w:hAnsiTheme="minorEastAsia" w:cs="ＭＳ Ｐゴシック" w:hint="eastAsia"/>
          <w:kern w:val="0"/>
          <w:sz w:val="24"/>
          <w:szCs w:val="24"/>
          <w:highlight w:val="yellow"/>
        </w:rPr>
        <w:t>ミドルウェア</w:t>
      </w:r>
      <w:r w:rsidRPr="00E52995">
        <w:rPr>
          <w:rFonts w:asciiTheme="minorEastAsia" w:hAnsiTheme="minorEastAsia" w:cs="ＭＳ Ｐゴシック" w:hint="eastAsia"/>
          <w:kern w:val="0"/>
          <w:sz w:val="24"/>
          <w:szCs w:val="24"/>
        </w:rPr>
        <w:t>に分類することが可能である．</w:t>
      </w:r>
    </w:p>
    <w:p w:rsidR="0083676C" w:rsidRPr="00186CA6" w:rsidRDefault="0083676C" w:rsidP="00F11055">
      <w:pPr>
        <w:widowControl/>
        <w:rPr>
          <w:rFonts w:asciiTheme="minorEastAsia" w:hAnsiTheme="minorEastAsia" w:cs="ＭＳ Ｐゴシック"/>
          <w:kern w:val="0"/>
          <w:sz w:val="22"/>
        </w:rPr>
      </w:pPr>
    </w:p>
    <w:sectPr w:rsidR="0083676C" w:rsidRPr="00186CA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060" w:rsidRDefault="00F52060" w:rsidP="001F5744">
      <w:r>
        <w:separator/>
      </w:r>
    </w:p>
  </w:endnote>
  <w:endnote w:type="continuationSeparator" w:id="0">
    <w:p w:rsidR="00F52060" w:rsidRDefault="00F52060" w:rsidP="001F5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060" w:rsidRDefault="00F52060" w:rsidP="001F5744">
      <w:r>
        <w:separator/>
      </w:r>
    </w:p>
  </w:footnote>
  <w:footnote w:type="continuationSeparator" w:id="0">
    <w:p w:rsidR="00F52060" w:rsidRDefault="00F52060" w:rsidP="001F5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055"/>
    <w:rsid w:val="00186CA6"/>
    <w:rsid w:val="001F5744"/>
    <w:rsid w:val="00427E49"/>
    <w:rsid w:val="0081102F"/>
    <w:rsid w:val="0083676C"/>
    <w:rsid w:val="00842407"/>
    <w:rsid w:val="00CC6EBB"/>
    <w:rsid w:val="00D86B2B"/>
    <w:rsid w:val="00E52995"/>
    <w:rsid w:val="00F11055"/>
    <w:rsid w:val="00F465DF"/>
    <w:rsid w:val="00F5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EE2E320-EF35-42E7-A63D-25D3B7185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86CA6"/>
    <w:pPr>
      <w:ind w:leftChars="400" w:left="840"/>
    </w:pPr>
    <w:rPr>
      <w:rFonts w:ascii="Century" w:eastAsia="ＭＳ 明朝" w:hAnsi="Century" w:cs="Times New Roman"/>
    </w:rPr>
  </w:style>
  <w:style w:type="paragraph" w:styleId="a4">
    <w:name w:val="header"/>
    <w:basedOn w:val="a"/>
    <w:link w:val="a5"/>
    <w:uiPriority w:val="99"/>
    <w:unhideWhenUsed/>
    <w:rsid w:val="001F574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F5744"/>
  </w:style>
  <w:style w:type="paragraph" w:styleId="a6">
    <w:name w:val="footer"/>
    <w:basedOn w:val="a"/>
    <w:link w:val="a7"/>
    <w:uiPriority w:val="99"/>
    <w:unhideWhenUsed/>
    <w:rsid w:val="001F57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F57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22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kihara</dc:creator>
  <cp:keywords/>
  <dc:description/>
  <cp:lastModifiedBy>木原寛</cp:lastModifiedBy>
  <cp:revision>6</cp:revision>
  <dcterms:created xsi:type="dcterms:W3CDTF">2014-11-10T01:17:00Z</dcterms:created>
  <dcterms:modified xsi:type="dcterms:W3CDTF">2015-08-27T05:03:00Z</dcterms:modified>
</cp:coreProperties>
</file>